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Intune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2021.01.02</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Intune is an Android app that provides a client side experience for Google Enterprise Mobile Device Management scenarios.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Screen reader focus does not move to informative images on the “Install the Company Portal App” screen.</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TalkBack does not announce “Set up smart card” as a heading in the Notifications pane.
- The text “Postpone setup?” visually appears as a heading but is not programmatically defined as one.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Screen reader focus does not move to the “Microsoft privacy and cookies” link on the Intune screen.</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The “Resolve” button cannot be accessed using Tab or Shift+Tab.</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Screen reader focus moves to a non-visible element and announces an irrelevant “Remediation needed image” on the “Set up account” screen.</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The role for the “Enrollment guide” link on the Install the Company Portal screen is not announced.
- The accessible name for the Back button is defined as “Navigate up” instead of the expected “Back.”</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In high contrast mode, the “Company portal” text on the Install Company Portal App screen has a contrast ratio of 3.785:1, below the required 4.5:1.
- The “Microsoft privacy and cookies” link has a contrast ratio of 1.467:1, also below the required 4.5:1.</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Keyboard focus indicator on the “Enrollment Guide” link has a contrast ratio of 1.456:1, which is below the required 3:1.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