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5C2F2B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9DBA2D5"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Fabric Platform Shared UX</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February 18, 2024</w:t>
      </w:r>
    </w:p>
    <w:p w14:paraId="6ABAF267" w14:textId="0A029CE6"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Data Cloud UX is the shared UX features for the data platform 'Trident' (project name)</w:t>
      </w:r>
      <w:r w:rsidR="004010BA">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DD3AA7"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DD3AA7"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DD3AA7"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A few scenarios may not support it.</w:t>
            </w: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DD3AA7"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DD3AA7"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DD3AA7"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DD3AA7"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Info and Relationships may not always be preserved if the presentation of information changes.</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DD3AA7"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DD3AA7"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DD3AA7"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DD3AA7"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DD3AA7"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A few scenarios may not support full keyboard navigation.</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DD3AA7"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DD3AA7"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DD3AA7"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DD3AA7"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DD3AA7"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DD3AA7"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DD3AA7"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DD3AA7"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A few scenarios may not fully support expected focus order.</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D3AA7"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D3AA7"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D3AA7"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D3AA7"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D3AA7"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D3AA7"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D3AA7"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D3AA7"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D3AA7"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D3AA7"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D3AA7"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D3AA7"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A few scenarios may not fully support name, role, value content.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DD3AA7"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DD3AA7"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DD3AA7"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DD3AA7"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DD3AA7"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DD3AA7"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Some text presentation may not be preserved when resized.</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DD3AA7"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DD3AA7"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DD3AA7"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DD3AA7"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DD3AA7"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DD3AA7"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DD3AA7"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DD3AA7"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DD3AA7"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DD3AA7"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DD3AA7"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DD3AA7"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DD3AA7"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DD3AA7"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DD3AA7"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DD3AA7"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DD3AA7"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DD3AA7"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DD3AA7"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DD3AA7"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DD3AA7"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DD3AA7"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DD3AA7"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DD3AA7"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DD3AA7"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DD3AA7"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DD3AA7"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DD3AA7"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DD3AA7"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DD3AA7"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DD3AA7"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DD3AA7"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DD3AA7"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DD3AA7"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DD3AA7"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DD3AA7"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DD3AA7"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DD3AA7"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DD3AA7"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DD3AA7"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DD3AA7"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DD3AA7"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10BA"/>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3AA7"/>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52C742-E581-4A20-A90E-4D3CC0E0A96C}">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2375</Words>
  <Characters>13542</Characters>
  <Application>Microsoft Office Word</Application>
  <DocSecurity>8</DocSecurity>
  <Lines>112</Lines>
  <Paragraphs>31</Paragraphs>
  <ScaleCrop>false</ScaleCrop>
  <Company/>
  <LinksUpToDate>false</LinksUpToDate>
  <CharactersWithSpaces>15886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2024-02-19T20:32:00Z</dcterms:created>
  <dcterms:modified xsi:type="dcterms:W3CDTF">2024-02-19T20:32:00Z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