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Desired State Configuration</w:t>
      </w:r>
      <w:r w:rsidRPr="0036636B">
        <w:rPr>
          <w:rFonts w:eastAsia="Segoe UI" w:cs="Segoe UI"/>
        </w:rPr>
        <w:t xml:space="preserve"> / </w:t>
      </w:r>
      <w:proofErr w:type="spellStart"/>
      <w:proofErr w:type="gramEnd"/>
      <w:proofErr w:type="spellEnd"/>
      <w:r>
        <w:rPr>
          <w:rFonts w:eastAsia="Segoe UI" w:cs="Segoe UI"/>
        </w:rPr>
        <w:t>dsc v3.2.0-preview</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 iOS, Linux</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DSCv3 is the latest iteration of Microsoft's Desired State Configuration platform. DSC version 3 is an open-source command line application that abstracts the management of software components declaratively and idempotently.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