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Visual Basic Application</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Office Developer Tab enhances your work by enabling you to extend Office by running Visual Basic Editor, Macros, ActiveX Controls, Form Controls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Info and Relationship of the items in the Properties pane are incorrect.</w:t>
            </w:r>
            <w:r>
              <w:rPr>
                <w:rFonts w:cs="Segoe UI"/>
              </w:rPr>
              <w:br/>
              <w:t>No announcement by screen reader once focus comes to code section after activating toggle breakpoint menu item</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Insert a control into the canvas window using keyboard is only supported on latest M365 Office versions.</w:t>
            </w:r>
            <w:r>
              <w:rPr>
                <w:rFonts w:cs="Segoe UI"/>
              </w:rPr>
              <w:br/>
              <w:t>Drag and drop object to the canvas window is not supported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r>
              <w:rPr>
                <w:rFonts w:cs="Segoe UI"/>
              </w:rPr>
              <w:t>Support large icon for View -&gt; Toolbars -&gt; Customize -&gt; Options.</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6BC"/>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0DA9"/>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05B8"/>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2579</Words>
  <Characters>14701</Characters>
  <Application>Microsoft Office Word</Application>
  <DocSecurity>8</DocSecurity>
  <Lines>122</Lines>
  <Paragraphs>34</Paragraphs>
  <ScaleCrop>false</ScaleCrop>
  <Company/>
  <LinksUpToDate>false</LinksUpToDate>
  <CharactersWithSpaces>17246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2025-06-17T16:53:00Z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