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SQL Server 2025 Setup</w:t>
      </w:r>
      <w:r w:rsidRPr="0036636B">
        <w:rPr>
          <w:rFonts w:eastAsia="Segoe UI" w:cs="Segoe UI"/>
        </w:rPr>
        <w:t xml:space="preserve"> / </w:t>
      </w:r>
      <w:proofErr w:type="spellStart"/>
      <w:proofErr w:type="gramEnd"/>
      <w:proofErr w:type="spellEnd"/>
      <w:r>
        <w:rPr>
          <w:rFonts w:eastAsia="Segoe UI" w:cs="Segoe UI"/>
        </w:rPr>
        <w:t>RTM.9 – v17.0.1000.7</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January 16,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SQL Server 2025 is a Relational Database product supported on Windows and Linux. It consists of several components, or 'features', that can be selectively installed as part of SQL Server Setup. For example, The Server Engine, Replication Services, Analysis Services, et cetera.</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Some information and structural relationships may not be fully conveyed through programmatic means or text, which could affect understanding of content organization and context.</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When using Narrator in scan mode on the Feature Selection screen, check boxes can be accessed by switching out of scan mode.</w:t>
            </w:r>
            <w:r>
              <w:rPr>
                <w:rFonts w:cs="Segoe UI"/>
              </w:rPr>
              <w:br/>
            </w:r>
            <w:r>
              <w:rPr>
                <w:rFonts w:cs="Segoe UI"/>
              </w:rPr>
              <w:t>- Narrator users may not hear if a feature is selected or unselected while navigating feature check boxes with arrow keys.</w:t>
            </w:r>
            <w:r>
              <w:rPr>
                <w:rFonts w:cs="Segoe UI"/>
              </w:rPr>
              <w:br/>
            </w:r>
            <w:r>
              <w:rPr>
                <w:rFonts w:cs="Segoe UI"/>
              </w:rPr>
              <w:t>- The "Specify SQL Server Administrators" field is identified for entry but may not be announced as a list field by Narrator.</w:t>
            </w:r>
            <w:r>
              <w:rPr>
                <w:rFonts w:cs="Segoe UI"/>
              </w:rPr>
              <w:br/>
            </w:r>
            <w:r>
              <w:rPr>
                <w:rFonts w:cs="Segoe UI"/>
              </w:rPr>
              <w:t>- Browse buttons on the Database Engine Configuration screen are recognized as buttons, though more descriptive announcements can enhance clarity.</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 Some screen and field borders have color contrast that may be improved to enhance visibility and recognition for all users.</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